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b/>
          <w:sz w:val="36"/>
        </w:rPr>
      </w:pPr>
      <w:r>
        <w:rPr>
          <w:rFonts w:hint="eastAsia"/>
          <w:b/>
          <w:sz w:val="36"/>
        </w:rPr>
        <w:t>《核电厂气体绝缘金属封闭输电线路（GIL）盆式绝缘子缺陷评估导则》编制说明</w:t>
      </w:r>
    </w:p>
    <w:p>
      <w:pPr>
        <w:jc w:val="center"/>
        <w:rPr>
          <w:b/>
          <w:sz w:val="36"/>
        </w:rPr>
      </w:pPr>
      <w:r>
        <w:rPr>
          <w:rFonts w:hint="eastAsia"/>
          <w:b/>
          <w:sz w:val="36"/>
        </w:rPr>
        <w:t>（征求意见稿）</w:t>
      </w:r>
    </w:p>
    <w:p>
      <w:pPr>
        <w:outlineLvl w:val="0"/>
        <w:rPr>
          <w:b/>
          <w:sz w:val="28"/>
          <w:szCs w:val="28"/>
        </w:rPr>
      </w:pPr>
      <w:r>
        <w:rPr>
          <w:rFonts w:hint="eastAsia"/>
          <w:b/>
          <w:sz w:val="28"/>
          <w:szCs w:val="28"/>
        </w:rPr>
        <w:t>一、工作简况</w:t>
      </w:r>
    </w:p>
    <w:p>
      <w:pPr>
        <w:rPr>
          <w:b/>
        </w:rPr>
      </w:pPr>
      <w:r>
        <w:rPr>
          <w:rFonts w:hint="eastAsia"/>
          <w:b/>
        </w:rPr>
        <w:t>1、任务来源</w:t>
      </w:r>
    </w:p>
    <w:p>
      <w:pPr>
        <w:ind w:firstLine="480" w:firstLineChars="200"/>
        <w:rPr>
          <w:rFonts w:ascii="宋体" w:hAnsi="宋体" w:eastAsia="宋体" w:cs="宋体"/>
          <w:sz w:val="24"/>
          <w:szCs w:val="24"/>
        </w:rPr>
      </w:pPr>
      <w:r>
        <w:t>本标准由中国核能行业协会提出并归口管理，技术支持单位包括上海核工程研究设计院有限公司、核工业标准化研究所、苏州热工研究院有限公司、华能核</w:t>
      </w:r>
      <w:r>
        <w:rPr>
          <w:rFonts w:ascii="宋体" w:hAnsi="宋体" w:eastAsia="宋体" w:cs="宋体"/>
          <w:sz w:val="24"/>
          <w:szCs w:val="24"/>
        </w:rPr>
        <w:t>能技术研究院有限公司。按照《中国核能行业协会团体标准管理办法（试行）》及协会年度标准制修订计划，本标准自</w:t>
      </w:r>
      <w:r>
        <w:rPr>
          <w:rFonts w:hint="eastAsia" w:cs="宋体"/>
          <w:sz w:val="24"/>
          <w:szCs w:val="24"/>
          <w:lang w:val="en-US" w:eastAsia="zh-CN"/>
        </w:rPr>
        <w:t>2025年5月</w:t>
      </w:r>
      <w:commentRangeStart w:id="0"/>
      <w:commentRangeStart w:id="1"/>
      <w:r>
        <w:commentReference w:id="0"/>
      </w:r>
      <w:commentRangeEnd w:id="0"/>
      <w:commentRangeEnd w:id="1"/>
      <w:r>
        <w:commentReference w:id="1"/>
      </w:r>
      <w:r>
        <w:rPr>
          <w:rFonts w:ascii="宋体" w:hAnsi="宋体" w:eastAsia="宋体" w:cs="宋体"/>
          <w:sz w:val="24"/>
          <w:szCs w:val="24"/>
        </w:rPr>
        <w:t>正式启动编制工作。</w:t>
      </w:r>
    </w:p>
    <w:p>
      <w:pPr>
        <w:ind w:firstLine="480" w:firstLineChars="200"/>
        <w:rPr>
          <w:rFonts w:ascii="宋体" w:hAnsi="宋体" w:eastAsia="宋体" w:cs="宋体"/>
          <w:sz w:val="24"/>
          <w:szCs w:val="24"/>
          <w:highlight w:val="none"/>
        </w:rPr>
      </w:pPr>
      <w:r>
        <w:rPr>
          <w:rFonts w:ascii="宋体" w:hAnsi="宋体" w:eastAsia="宋体" w:cs="宋体"/>
          <w:sz w:val="24"/>
          <w:szCs w:val="24"/>
          <w:highlight w:val="none"/>
        </w:rPr>
        <w:t>本项目为中国核能行业协会与主要参编单位签署的团体标准编制合同项下任务，由</w:t>
      </w:r>
      <w:r>
        <w:rPr>
          <w:rFonts w:hint="eastAsia"/>
          <w:highlight w:val="none"/>
        </w:rPr>
        <w:t>阳江核电有限公司、苏州热工研究院有限公司、南方电网科学研究院有限公司、中核核电有限公司、上海格鲁布科技有限公司</w:t>
      </w:r>
      <w:r>
        <w:rPr>
          <w:rFonts w:ascii="宋体" w:hAnsi="宋体" w:eastAsia="宋体" w:cs="宋体"/>
          <w:sz w:val="24"/>
          <w:szCs w:val="24"/>
          <w:highlight w:val="none"/>
        </w:rPr>
        <w:t>等单位共同承担。合同明确了标准的编制范围、技术目标、成果要求及进度计划。</w:t>
      </w:r>
    </w:p>
    <w:p>
      <w:pPr>
        <w:rPr>
          <w:rFonts w:hint="eastAsia"/>
        </w:rPr>
      </w:pPr>
    </w:p>
    <w:p>
      <w:pPr>
        <w:rPr>
          <w:b/>
        </w:rPr>
      </w:pPr>
      <w:r>
        <w:rPr>
          <w:rFonts w:hint="eastAsia"/>
          <w:b/>
        </w:rPr>
        <w:t>2、主要工作过程</w:t>
      </w:r>
    </w:p>
    <w:p>
      <w:pPr>
        <w:ind w:firstLine="480" w:firstLineChars="200"/>
      </w:pPr>
      <w:r>
        <w:rPr>
          <w:rFonts w:ascii="宋体" w:hAnsi="宋体" w:eastAsia="宋体" w:cs="宋体"/>
          <w:sz w:val="24"/>
          <w:szCs w:val="24"/>
        </w:rPr>
        <w:t>本标准的编制工作依照“调研—起草—征求意见—审查—报批”流程组织实施，主要过程如下：</w:t>
      </w:r>
    </w:p>
    <w:p>
      <w:pPr>
        <w:ind w:firstLine="480" w:firstLineChars="200"/>
        <w:rPr>
          <w:rFonts w:hint="default"/>
          <w:lang w:val="en-US" w:eastAsia="zh-CN"/>
        </w:rPr>
      </w:pPr>
      <w:r>
        <w:rPr>
          <w:rFonts w:hint="eastAsia" w:cs="宋体"/>
          <w:sz w:val="24"/>
          <w:szCs w:val="24"/>
          <w:lang w:val="en-US" w:eastAsia="zh-CN"/>
        </w:rPr>
        <w:t>2025年5月</w:t>
      </w:r>
      <w:r>
        <w:commentReference w:id="2"/>
      </w:r>
      <w:r>
        <w:rPr>
          <w:rFonts w:hint="default"/>
          <w:lang w:val="en-US" w:eastAsia="zh-CN"/>
        </w:rPr>
        <w:t>，按照公司制修订计划，明确总体技术路线、编制计划及分工。完成相关国内外标准体系调研，收集GIL盆式绝缘子运行故障案例、实验室模拟数据、局放在线监测装置技术资料等，为标准起草奠定基础。</w:t>
      </w:r>
    </w:p>
    <w:p>
      <w:pPr>
        <w:ind w:firstLine="480" w:firstLineChars="200"/>
        <w:rPr>
          <w:rFonts w:hint="default"/>
          <w:lang w:val="en-US" w:eastAsia="zh-CN"/>
        </w:rPr>
      </w:pPr>
      <w:r>
        <w:rPr>
          <w:rFonts w:hint="default"/>
          <w:lang w:val="en-US" w:eastAsia="zh-CN"/>
        </w:rPr>
        <w:t>20</w:t>
      </w:r>
      <w:r>
        <w:rPr>
          <w:rFonts w:hint="eastAsia"/>
          <w:lang w:val="en-US" w:eastAsia="zh-CN"/>
        </w:rPr>
        <w:t>25</w:t>
      </w:r>
      <w:r>
        <w:rPr>
          <w:rFonts w:hint="default"/>
          <w:lang w:val="en-US" w:eastAsia="zh-CN"/>
        </w:rPr>
        <w:t>年</w:t>
      </w:r>
      <w:r>
        <w:rPr>
          <w:rFonts w:hint="eastAsia"/>
          <w:lang w:val="en-US" w:eastAsia="zh-CN"/>
        </w:rPr>
        <w:t>6</w:t>
      </w:r>
      <w:r>
        <w:rPr>
          <w:rFonts w:hint="default"/>
          <w:lang w:val="en-US" w:eastAsia="zh-CN"/>
        </w:rPr>
        <w:t>月，</w:t>
      </w:r>
      <w:r>
        <w:rPr>
          <w:rFonts w:ascii="宋体" w:hAnsi="宋体" w:eastAsia="宋体" w:cs="宋体"/>
          <w:sz w:val="24"/>
          <w:szCs w:val="24"/>
        </w:rPr>
        <w:t>召开标准编写启动会及工作组第一次会议，讨论确定编制原则、章节结构、术语体系、缺陷分类框架及检测技术路线，形成标准编写大纲，并启动初稿编写工作</w:t>
      </w:r>
      <w:r>
        <w:rPr>
          <w:rFonts w:hint="default"/>
          <w:lang w:val="en-US" w:eastAsia="zh-CN"/>
        </w:rPr>
        <w:t>。</w:t>
      </w:r>
    </w:p>
    <w:p>
      <w:pPr>
        <w:ind w:firstLine="480" w:firstLineChars="200"/>
        <w:rPr>
          <w:rFonts w:hint="eastAsia" w:eastAsia="宋体"/>
          <w:lang w:val="en-US" w:eastAsia="zh-CN"/>
        </w:rPr>
      </w:pPr>
      <w:r>
        <w:rPr>
          <w:rFonts w:hint="default"/>
          <w:lang w:val="en-US" w:eastAsia="zh-CN"/>
        </w:rPr>
        <w:t>20</w:t>
      </w:r>
      <w:r>
        <w:rPr>
          <w:rFonts w:hint="eastAsia"/>
          <w:lang w:val="en-US" w:eastAsia="zh-CN"/>
        </w:rPr>
        <w:t>25</w:t>
      </w:r>
      <w:r>
        <w:rPr>
          <w:rFonts w:hint="default"/>
          <w:lang w:val="en-US" w:eastAsia="zh-CN"/>
        </w:rPr>
        <w:t>年</w:t>
      </w:r>
      <w:r>
        <w:rPr>
          <w:rFonts w:hint="eastAsia"/>
          <w:lang w:val="en-US" w:eastAsia="zh-CN"/>
        </w:rPr>
        <w:t>7</w:t>
      </w:r>
      <w:r>
        <w:rPr>
          <w:rFonts w:hint="default"/>
          <w:lang w:val="en-US" w:eastAsia="zh-CN"/>
        </w:rPr>
        <w:t>月，</w:t>
      </w:r>
      <w:r>
        <w:rPr>
          <w:rFonts w:ascii="宋体" w:hAnsi="宋体" w:eastAsia="宋体" w:cs="宋体"/>
          <w:sz w:val="24"/>
          <w:szCs w:val="24"/>
        </w:rPr>
        <w:t>在前期调研和技术交流基础上，起草组完成标准初稿的主体框架。在同月召开《核电厂盆式绝缘子绝缘类局部放电缺陷状态评估导则》立项审查会，专家组围绕标准规范性、适用范围、编制单位代表性以及试验验证需求等方面提出了明确意见，要求进一步补充试验数据、完善技术条款、扩大编制组</w:t>
      </w:r>
      <w:r>
        <w:rPr>
          <w:rFonts w:hint="eastAsia" w:cs="宋体"/>
          <w:sz w:val="24"/>
          <w:szCs w:val="24"/>
          <w:lang w:eastAsia="zh-CN"/>
        </w:rPr>
        <w:t>。</w:t>
      </w:r>
    </w:p>
    <w:p>
      <w:pPr>
        <w:ind w:firstLine="480" w:firstLineChars="200"/>
        <w:rPr>
          <w:rFonts w:hint="default"/>
          <w:highlight w:val="yellow"/>
          <w:lang w:val="en-US" w:eastAsia="zh-CN"/>
        </w:rPr>
      </w:pPr>
      <w:r>
        <w:rPr>
          <w:rFonts w:hint="default"/>
          <w:lang w:val="en-US" w:eastAsia="zh-CN"/>
        </w:rPr>
        <w:t>20</w:t>
      </w:r>
      <w:r>
        <w:rPr>
          <w:rFonts w:hint="eastAsia"/>
          <w:lang w:val="en-US" w:eastAsia="zh-CN"/>
        </w:rPr>
        <w:t>25</w:t>
      </w:r>
      <w:r>
        <w:rPr>
          <w:rFonts w:hint="default"/>
          <w:lang w:val="en-US" w:eastAsia="zh-CN"/>
        </w:rPr>
        <w:t>年</w:t>
      </w:r>
      <w:r>
        <w:rPr>
          <w:rFonts w:hint="eastAsia"/>
          <w:lang w:val="en-US" w:eastAsia="zh-CN"/>
        </w:rPr>
        <w:t>8</w:t>
      </w:r>
      <w:r>
        <w:rPr>
          <w:rFonts w:hint="default"/>
          <w:lang w:val="en-US" w:eastAsia="zh-CN"/>
        </w:rPr>
        <w:t>月</w:t>
      </w:r>
      <w:r>
        <w:rPr>
          <w:rFonts w:hint="eastAsia"/>
          <w:lang w:val="en-US" w:eastAsia="zh-CN"/>
        </w:rPr>
        <w:t>-11月</w:t>
      </w:r>
      <w:r>
        <w:rPr>
          <w:rFonts w:hint="default"/>
          <w:lang w:val="en-US" w:eastAsia="zh-CN"/>
        </w:rPr>
        <w:t>，</w:t>
      </w:r>
      <w:r>
        <w:rPr>
          <w:rFonts w:ascii="宋体" w:hAnsi="宋体" w:eastAsia="宋体" w:cs="宋体"/>
          <w:sz w:val="24"/>
          <w:szCs w:val="24"/>
        </w:rPr>
        <w:t>根据立项审查会意见，标准起草组组织开展多项GIL盆式绝缘子典型缺陷模拟试验，包括自由金属颗粒、气隙、沿面缺陷、金属尖端及悬浮电位等试验类型，完成特高频、超声、PRPD/PRPS图谱采集及X光成像验证工作。期间多次召开专题技术研讨会，对缺陷分类体系、量化评估指标体系、风险等级判据等内容进行修改完善，使标准具有更加充分的数据支撑和工程适用性</w:t>
      </w:r>
      <w:r>
        <w:rPr>
          <w:rFonts w:hint="eastAsia" w:cs="宋体"/>
          <w:sz w:val="24"/>
          <w:szCs w:val="24"/>
          <w:lang w:eastAsia="zh-CN"/>
        </w:rPr>
        <w:t>。</w:t>
      </w:r>
    </w:p>
    <w:p>
      <w:pPr>
        <w:ind w:firstLine="480" w:firstLineChars="200"/>
        <w:rPr>
          <w:rFonts w:hint="eastAsia" w:eastAsia="宋体"/>
          <w:highlight w:val="yellow"/>
          <w:lang w:val="en-US" w:eastAsia="zh-CN"/>
        </w:rPr>
      </w:pPr>
      <w:r>
        <w:rPr>
          <w:rFonts w:hint="eastAsia"/>
          <w:highlight w:val="none"/>
          <w:lang w:val="en-US" w:eastAsia="zh-CN"/>
        </w:rPr>
        <w:t>2025年12月，</w:t>
      </w:r>
      <w:r>
        <w:rPr>
          <w:rFonts w:ascii="宋体" w:hAnsi="宋体" w:eastAsia="宋体" w:cs="宋体"/>
          <w:sz w:val="24"/>
          <w:szCs w:val="24"/>
        </w:rPr>
        <w:t>在完成全部试验数据整理、图谱归集及标准条款修改后，编制组最终形成《核电厂气体绝缘金属封闭输电线路（GIL）盆式绝缘子缺陷评估导则》征求意见稿，准备向行业内相关单位广泛征求意见</w:t>
      </w:r>
      <w:r>
        <w:rPr>
          <w:rFonts w:hint="eastAsia" w:cs="宋体"/>
          <w:sz w:val="24"/>
          <w:szCs w:val="24"/>
          <w:lang w:eastAsia="zh-CN"/>
        </w:rPr>
        <w:t>。</w:t>
      </w:r>
    </w:p>
    <w:p>
      <w:pPr>
        <w:rPr>
          <w:b/>
        </w:rPr>
      </w:pPr>
      <w:r>
        <w:rPr>
          <w:rFonts w:hint="eastAsia"/>
          <w:b/>
        </w:rPr>
        <w:t>3、</w:t>
      </w:r>
      <w:r>
        <w:rPr>
          <w:b/>
        </w:rPr>
        <w:t>主要参加单位和工作组成员及其所作的工作等</w:t>
      </w:r>
    </w:p>
    <w:p>
      <w:pPr>
        <w:ind w:firstLine="480" w:firstLineChars="200"/>
        <w:rPr>
          <w:rFonts w:hint="eastAsia"/>
        </w:rPr>
      </w:pPr>
      <w:r>
        <w:rPr>
          <w:rFonts w:hint="eastAsia"/>
        </w:rPr>
        <w:t>本标准主要起草单位：阳江核电有限公司、苏州热工研究院有限公司、南方电网科学研究院有限公司、中核核电有限公司、上海格鲁布科技有限公司。</w:t>
      </w:r>
    </w:p>
    <w:p>
      <w:pPr>
        <w:ind w:firstLine="480" w:firstLineChars="200"/>
        <w:rPr>
          <w:rFonts w:hint="eastAsia"/>
        </w:rPr>
      </w:pPr>
      <w:r>
        <w:rPr>
          <w:rFonts w:hint="eastAsia"/>
        </w:rPr>
        <w:t>本标准主要起草人：王云辉、何力、喻侃源、张强、费鑫鑫、任占义、梁才睿、方金活、张家休、杨云肖、王有行、杜预、谢俊业、周文青、张敬华、余家赫、颜乐、高超、杨芸、王文玺、卞青、万振华、陈宇菲、杨沛文，丛日高、李大鹏、夏善德等。</w:t>
      </w:r>
    </w:p>
    <w:p>
      <w:pPr>
        <w:ind w:firstLine="480" w:firstLineChars="200"/>
        <w:rPr>
          <w:rFonts w:hint="eastAsia"/>
        </w:rPr>
      </w:pPr>
      <w:r>
        <w:rPr>
          <w:rFonts w:hint="eastAsia"/>
        </w:rPr>
        <w:t>各参与单位分别负责</w:t>
      </w:r>
      <w:r>
        <w:rPr>
          <w:rFonts w:hint="eastAsia"/>
          <w:lang w:val="en-US" w:eastAsia="zh-CN"/>
        </w:rPr>
        <w:t>的工作</w:t>
      </w:r>
      <w:r>
        <w:rPr>
          <w:rFonts w:hint="eastAsia"/>
        </w:rPr>
        <w:t>：</w:t>
      </w:r>
    </w:p>
    <w:p>
      <w:pPr>
        <w:ind w:firstLine="480" w:firstLineChars="200"/>
        <w:rPr>
          <w:rFonts w:hint="eastAsia" w:eastAsia="宋体"/>
          <w:lang w:eastAsia="zh-CN"/>
        </w:rPr>
      </w:pPr>
      <w:r>
        <w:rPr>
          <w:rFonts w:hint="eastAsia"/>
        </w:rPr>
        <w:t>阳江核电有限公司：提供现场运行数据和缺陷案例</w:t>
      </w:r>
      <w:r>
        <w:rPr>
          <w:rFonts w:hint="eastAsia"/>
          <w:lang w:eastAsia="zh-CN"/>
        </w:rPr>
        <w:t>，</w:t>
      </w:r>
      <w:r>
        <w:rPr>
          <w:rFonts w:hint="eastAsia"/>
        </w:rPr>
        <w:t>负责标准应用验证和处置建议制定</w:t>
      </w:r>
    </w:p>
    <w:p>
      <w:pPr>
        <w:ind w:firstLine="480" w:firstLineChars="200"/>
        <w:rPr>
          <w:rFonts w:hint="eastAsia"/>
        </w:rPr>
      </w:pPr>
      <w:r>
        <w:rPr>
          <w:rFonts w:hint="eastAsia"/>
        </w:rPr>
        <w:t>苏州热工研究院有限公司：负责检测方法研究和试验验证</w:t>
      </w:r>
    </w:p>
    <w:p>
      <w:pPr>
        <w:ind w:left="480" w:leftChars="200" w:firstLine="0" w:firstLineChars="0"/>
        <w:rPr>
          <w:rFonts w:hint="eastAsia"/>
        </w:rPr>
      </w:pPr>
      <w:r>
        <w:rPr>
          <w:rFonts w:hint="eastAsia"/>
        </w:rPr>
        <w:t>南方电网科学研究院有限责任公司：负责</w:t>
      </w:r>
      <w:r>
        <w:rPr>
          <w:rFonts w:hint="eastAsia"/>
          <w:lang w:val="en-US" w:eastAsia="zh-CN"/>
        </w:rPr>
        <w:t>技术内容编写和试验验证综合</w:t>
      </w:r>
      <w:r>
        <w:rPr>
          <w:rFonts w:hint="eastAsia"/>
        </w:rPr>
        <w:t>运维</w:t>
      </w:r>
    </w:p>
    <w:p>
      <w:pPr>
        <w:ind w:firstLine="480" w:firstLineChars="200"/>
        <w:rPr>
          <w:rFonts w:hint="eastAsia"/>
        </w:rPr>
      </w:pPr>
    </w:p>
    <w:p>
      <w:pPr>
        <w:outlineLvl w:val="0"/>
        <w:rPr>
          <w:b/>
          <w:sz w:val="28"/>
          <w:szCs w:val="28"/>
        </w:rPr>
      </w:pPr>
      <w:r>
        <w:rPr>
          <w:rFonts w:hint="eastAsia"/>
          <w:b/>
          <w:sz w:val="28"/>
          <w:szCs w:val="28"/>
        </w:rPr>
        <w:t>二、标准编制原则和主要内容</w:t>
      </w:r>
    </w:p>
    <w:p>
      <w:pPr>
        <w:rPr>
          <w:b/>
        </w:rPr>
      </w:pPr>
      <w:r>
        <w:rPr>
          <w:rFonts w:hint="eastAsia"/>
          <w:b/>
        </w:rPr>
        <w:t>1、标准编制原则</w:t>
      </w:r>
    </w:p>
    <w:p>
      <w:pPr>
        <w:ind w:firstLine="480" w:firstLineChars="200"/>
        <w:rPr>
          <w:rFonts w:hint="eastAsia"/>
          <w:i w:val="0"/>
          <w:iCs/>
        </w:rPr>
      </w:pPr>
      <w:r>
        <w:rPr>
          <w:rFonts w:hint="eastAsia"/>
          <w:i w:val="0"/>
          <w:iCs/>
        </w:rPr>
        <w:t>本标准按照GB/T 1.1-2020《标准化工作导则 第1部分：标准化文件的结构和起草规则》的规定起草，遵循以下原则：</w:t>
      </w:r>
    </w:p>
    <w:p>
      <w:pPr>
        <w:ind w:firstLine="480" w:firstLineChars="200"/>
        <w:rPr>
          <w:rFonts w:hint="eastAsia"/>
          <w:i w:val="0"/>
          <w:iCs/>
        </w:rPr>
      </w:pPr>
      <w:r>
        <w:rPr>
          <w:rFonts w:hint="eastAsia"/>
          <w:i w:val="0"/>
          <w:iCs/>
        </w:rPr>
        <w:t>（1）科学性：本标准基于大量实验室模拟试验和现场检测数据验证，参考了GB/T 7674-2020、GB/T 42287-2022等国家标准，同时结合我国核电厂GIL设备运行实际情况编写。</w:t>
      </w:r>
    </w:p>
    <w:p>
      <w:pPr>
        <w:ind w:firstLine="480" w:firstLineChars="200"/>
        <w:rPr>
          <w:rFonts w:hint="eastAsia"/>
          <w:i w:val="0"/>
          <w:iCs/>
        </w:rPr>
      </w:pPr>
      <w:r>
        <w:rPr>
          <w:rFonts w:hint="eastAsia"/>
          <w:i w:val="0"/>
          <w:iCs/>
        </w:rPr>
        <w:t>（2）实用性：本标准规定了GIL盆式绝缘子缺陷评估的全过程，包括检测方法选择、缺陷类型识别、状态评估流程和处置建议等环节，建立了统一的评估方法，减少了评估的主观性和随意性，提高了科学性和客观性，从而提升核电厂GIL设备运行可靠性。</w:t>
      </w:r>
    </w:p>
    <w:p>
      <w:pPr>
        <w:ind w:firstLine="480" w:firstLineChars="200"/>
        <w:rPr>
          <w:rFonts w:hint="eastAsia"/>
          <w:i w:val="0"/>
          <w:iCs/>
        </w:rPr>
      </w:pPr>
      <w:r>
        <w:rPr>
          <w:rFonts w:hint="eastAsia"/>
          <w:i w:val="0"/>
          <w:iCs/>
        </w:rPr>
        <w:t>（3）先进性：本标准采用特高频(UHF)检测为主，结合超声(AE)检测、X射线检测及SF6气体分解产物检测等多种手段的综合评估方法，代表了当前GIL设备缺陷检测的先进技术水平。</w:t>
      </w:r>
    </w:p>
    <w:p>
      <w:pPr>
        <w:rPr>
          <w:b/>
        </w:rPr>
      </w:pPr>
      <w:r>
        <w:rPr>
          <w:rFonts w:hint="eastAsia"/>
          <w:b/>
        </w:rPr>
        <w:t>2、标准主要内容的依据</w:t>
      </w:r>
    </w:p>
    <w:p>
      <w:pPr>
        <w:ind w:firstLine="480" w:firstLineChars="200"/>
        <w:rPr>
          <w:rFonts w:hint="eastAsia"/>
          <w:lang w:eastAsia="zh-CN"/>
        </w:rPr>
      </w:pPr>
      <w:r>
        <w:rPr>
          <w:rFonts w:ascii="宋体" w:hAnsi="宋体" w:eastAsia="宋体" w:cs="宋体"/>
          <w:sz w:val="24"/>
          <w:szCs w:val="24"/>
        </w:rPr>
        <w:t>本标准的主体内容共由“检测方法与技术要求、缺陷类型、缺陷状态评估方法以及缺陷等级与处置建议”四个并列章节构成，以多维度局部放电诊断体系为主线展开</w:t>
      </w:r>
      <w:r>
        <w:rPr>
          <w:rFonts w:hint="eastAsia"/>
        </w:rPr>
        <w:t>。其中，第4章“检测方法与技术要求”要求依据GB/T 42287、GB/T 7354、DL/T 1630、DL/T 1432等现行标准，并结合核电厂内部经验</w:t>
      </w:r>
      <w:r>
        <w:rPr>
          <w:rFonts w:hint="eastAsia"/>
          <w:lang w:eastAsia="zh-CN"/>
        </w:rPr>
        <w:t>，</w:t>
      </w:r>
      <w:r>
        <w:rPr>
          <w:rFonts w:hint="eastAsia"/>
        </w:rPr>
        <w:t>第5章“缺陷类型”</w:t>
      </w:r>
      <w:r>
        <w:rPr>
          <w:rFonts w:hint="eastAsia"/>
          <w:lang w:eastAsia="zh-CN"/>
        </w:rPr>
        <w:t>分类及判据基于附录A模拟试验数据、附录B与附录C的典型图谱与X光影像库，</w:t>
      </w:r>
      <w:r>
        <w:rPr>
          <w:rFonts w:hint="eastAsia"/>
        </w:rPr>
        <w:t>第6章“缺陷状态评估方法”</w:t>
      </w:r>
      <w:r>
        <w:rPr>
          <w:rFonts w:hint="eastAsia"/>
          <w:lang w:val="en-US" w:eastAsia="zh-CN"/>
        </w:rPr>
        <w:t>和第7章“缺陷等级划分与处置建议”</w:t>
      </w:r>
      <w:r>
        <w:rPr>
          <w:rFonts w:hint="eastAsia"/>
          <w:lang w:eastAsia="zh-CN"/>
        </w:rPr>
        <w:t>参考国内外设备状态检修体系，并结合核电设备可靠性管理要求。</w:t>
      </w:r>
    </w:p>
    <w:p>
      <w:pPr>
        <w:ind w:firstLine="480" w:firstLineChars="200"/>
        <w:rPr>
          <w:rFonts w:hint="eastAsia" w:eastAsia="宋体"/>
          <w:lang w:eastAsia="zh-CN"/>
        </w:rPr>
      </w:pPr>
      <w:r>
        <w:rPr>
          <w:rFonts w:hint="eastAsia"/>
        </w:rPr>
        <w:t>第4章“检测方法与技术要求”和第5章“缺陷类型”为后续评估奠定了理论与技术基础；第6章“缺陷状态评估方法”规定了递进式的评估流程；而第7章“缺陷等级划分与处置建议”作为标准的核心章节，为评估结果提供了明确的等级划分标准和可操作的处置措施，是整个评估工作的最终落脚点。各章节环环相扣，共同为核电厂GIL盆式绝缘子缺陷的精准评估与科学处置提供了理论与实践依据</w:t>
      </w:r>
      <w:r>
        <w:rPr>
          <w:rFonts w:hint="eastAsia"/>
          <w:lang w:eastAsia="zh-CN"/>
        </w:rPr>
        <w:t>。</w:t>
      </w:r>
    </w:p>
    <w:p>
      <w:pPr>
        <w:rPr>
          <w:b/>
        </w:rPr>
      </w:pPr>
      <w:r>
        <w:rPr>
          <w:rFonts w:hint="eastAsia"/>
          <w:b/>
        </w:rPr>
        <w:t>3、解决的主要问题</w:t>
      </w:r>
    </w:p>
    <w:p>
      <w:pPr>
        <w:ind w:firstLine="480" w:firstLineChars="200"/>
        <w:rPr>
          <w:rFonts w:hint="eastAsia"/>
        </w:rPr>
      </w:pPr>
      <w:r>
        <w:rPr>
          <w:rFonts w:hint="eastAsia"/>
        </w:rPr>
        <w:t>随着我国核电事业快速发展，GIL设备作为核电厂输电系统的关键装备，其可靠性直接影响核电站安全运行。目前，国内在运/在建核电机组GIL设备累计超过3000台套，其中绝缘类局部放电缺陷占设备隐患的47%。然而，现行技术对气隙放电与沿面放电的误判率高达35%，主要源于波形特征重叠度高、传感器精度不足以及电磁干扰导致的特征提取误差。此外，现行标准缺乏针对核电厂GIL盆式绝缘子放电类型精准诊断的要求，导致检修策略"一刀切"，年均非必要停电损失超过2亿元。</w:t>
      </w:r>
    </w:p>
    <w:p>
      <w:pPr>
        <w:ind w:firstLine="480" w:firstLineChars="200"/>
        <w:rPr>
          <w:rFonts w:hint="default" w:eastAsia="宋体"/>
          <w:lang w:val="en-US" w:eastAsia="zh-CN"/>
        </w:rPr>
      </w:pPr>
      <w:r>
        <w:rPr>
          <w:rFonts w:hint="eastAsia"/>
        </w:rPr>
        <w:t>本标准通过建立多维度检测特征判据、量化评估指标体系和缺陷等级划分标准，解决了GIL盆式绝缘子缺陷识别不准确、评估不统一、处置不科学的问题，为实现差异化检修提供了技术依据。</w:t>
      </w:r>
    </w:p>
    <w:p>
      <w:pPr>
        <w:rPr>
          <w:rFonts w:hint="eastAsia"/>
        </w:rPr>
      </w:pPr>
    </w:p>
    <w:p>
      <w:pPr>
        <w:outlineLvl w:val="0"/>
        <w:rPr>
          <w:b/>
          <w:sz w:val="28"/>
          <w:szCs w:val="28"/>
        </w:rPr>
      </w:pPr>
      <w:r>
        <w:rPr>
          <w:rFonts w:hint="eastAsia"/>
          <w:b/>
          <w:sz w:val="28"/>
          <w:szCs w:val="28"/>
        </w:rPr>
        <w:t>三、主要试验（或验证）情况</w:t>
      </w:r>
    </w:p>
    <w:p>
      <w:pPr>
        <w:ind w:firstLine="480" w:firstLineChars="200"/>
        <w:rPr>
          <w:rFonts w:hint="eastAsia"/>
        </w:rPr>
      </w:pPr>
      <w:r>
        <w:rPr>
          <w:rFonts w:hint="eastAsia"/>
        </w:rPr>
        <w:t>为确保标准中各项指标的合理性和先进性，工作组开展了以下试验验证：</w:t>
      </w:r>
    </w:p>
    <w:p>
      <w:pPr>
        <w:ind w:firstLine="480" w:firstLineChars="200"/>
        <w:rPr>
          <w:rFonts w:hint="eastAsia"/>
        </w:rPr>
      </w:pPr>
      <w:r>
        <w:rPr>
          <w:rFonts w:hint="eastAsia"/>
          <w:lang w:eastAsia="zh-CN"/>
        </w:rPr>
        <w:t>（</w:t>
      </w:r>
      <w:r>
        <w:rPr>
          <w:rFonts w:hint="eastAsia"/>
          <w:lang w:val="en-US" w:eastAsia="zh-CN"/>
        </w:rPr>
        <w:t>1）</w:t>
      </w:r>
      <w:r>
        <w:rPr>
          <w:rFonts w:hint="eastAsia"/>
        </w:rPr>
        <w:t>实验室缺陷模拟试验：按照附录A的试验方案，在真型缺陷模拟装置上模拟了自由金属颗粒、绝缘件气隙、绝缘件沿面、金属尖端、悬浮电位等五种典型缺陷，获取了各缺陷的特高频、超声检测特征图谱。</w:t>
      </w:r>
    </w:p>
    <w:p>
      <w:pPr>
        <w:ind w:firstLine="480" w:firstLineChars="200"/>
        <w:rPr>
          <w:rFonts w:hint="eastAsia"/>
        </w:rPr>
      </w:pPr>
      <w:r>
        <w:rPr>
          <w:rFonts w:hint="eastAsia"/>
          <w:lang w:eastAsia="zh-CN"/>
        </w:rPr>
        <w:t>（</w:t>
      </w:r>
      <w:r>
        <w:rPr>
          <w:rFonts w:hint="eastAsia"/>
          <w:lang w:val="en-US" w:eastAsia="zh-CN"/>
        </w:rPr>
        <w:t>2）</w:t>
      </w:r>
      <w:r>
        <w:rPr>
          <w:rFonts w:hint="eastAsia"/>
        </w:rPr>
        <w:t>检测方法对比验证：对同一样品缺陷，分别采用特高频检测、超声检测、X射线检测及SF6气体分解产物检测，验证了不同检测方法的有效性和互补性。</w:t>
      </w:r>
    </w:p>
    <w:p>
      <w:pPr>
        <w:ind w:firstLine="480" w:firstLineChars="200"/>
        <w:rPr>
          <w:rFonts w:hint="eastAsia"/>
        </w:rPr>
      </w:pPr>
      <w:r>
        <w:rPr>
          <w:rFonts w:hint="eastAsia"/>
          <w:lang w:eastAsia="zh-CN"/>
        </w:rPr>
        <w:t>（</w:t>
      </w:r>
      <w:r>
        <w:rPr>
          <w:rFonts w:hint="eastAsia"/>
          <w:lang w:val="en-US" w:eastAsia="zh-CN"/>
        </w:rPr>
        <w:t>3）</w:t>
      </w:r>
      <w:r>
        <w:rPr>
          <w:rFonts w:hint="eastAsia"/>
        </w:rPr>
        <w:t>现场应用验证：在阳江核电站等单位的GIL设备上进行了现场应用，验证了标准中提出的评估方法和处置建议的可行性和有效性。</w:t>
      </w:r>
    </w:p>
    <w:p>
      <w:pPr>
        <w:ind w:firstLine="480" w:firstLineChars="200"/>
        <w:rPr>
          <w:rFonts w:hint="eastAsia"/>
        </w:rPr>
      </w:pPr>
      <w:r>
        <w:rPr>
          <w:rFonts w:hint="eastAsia"/>
        </w:rPr>
        <w:t>试验结果表明，本标准提出的多方法综合评估方法能够准确识别GIL盆式绝缘子缺陷类型，缺陷等级划分合理，处置建议科学可行。</w:t>
      </w:r>
    </w:p>
    <w:p>
      <w:pPr>
        <w:rPr>
          <w:rFonts w:hint="eastAsia"/>
        </w:rPr>
      </w:pPr>
    </w:p>
    <w:p>
      <w:pPr>
        <w:outlineLvl w:val="0"/>
        <w:rPr>
          <w:b/>
          <w:sz w:val="28"/>
          <w:szCs w:val="28"/>
        </w:rPr>
      </w:pPr>
      <w:r>
        <w:rPr>
          <w:rFonts w:hint="eastAsia"/>
          <w:b/>
          <w:sz w:val="28"/>
          <w:szCs w:val="28"/>
        </w:rPr>
        <w:t>四、标准中涉及专利的情况</w:t>
      </w:r>
    </w:p>
    <w:p>
      <w:pPr>
        <w:ind w:firstLine="480" w:firstLineChars="200"/>
        <w:rPr>
          <w:rFonts w:hint="eastAsia"/>
          <w:i w:val="0"/>
          <w:iCs/>
        </w:rPr>
      </w:pPr>
      <w:r>
        <w:rPr>
          <w:rFonts w:hint="eastAsia"/>
          <w:i w:val="0"/>
          <w:iCs/>
        </w:rPr>
        <w:t>本标准不涉及专利问题。</w:t>
      </w:r>
    </w:p>
    <w:p>
      <w:pPr>
        <w:rPr>
          <w:rFonts w:hint="eastAsia"/>
        </w:rPr>
      </w:pPr>
    </w:p>
    <w:p>
      <w:pPr>
        <w:outlineLvl w:val="0"/>
        <w:rPr>
          <w:b/>
          <w:sz w:val="28"/>
          <w:szCs w:val="28"/>
        </w:rPr>
      </w:pPr>
      <w:r>
        <w:rPr>
          <w:rFonts w:hint="eastAsia"/>
          <w:b/>
          <w:sz w:val="28"/>
          <w:szCs w:val="28"/>
        </w:rPr>
        <w:t>五、预期达到的社会效益、对产业发展的作用等情况</w:t>
      </w:r>
    </w:p>
    <w:p>
      <w:pPr>
        <w:rPr>
          <w:rFonts w:hint="eastAsia"/>
        </w:rPr>
      </w:pPr>
      <w:r>
        <w:rPr>
          <w:rFonts w:hint="eastAsia"/>
        </w:rPr>
        <w:t>本标准的制定和实施将产生以下社会效益和产业促进作用：</w:t>
      </w:r>
    </w:p>
    <w:p>
      <w:pPr>
        <w:ind w:firstLine="480" w:firstLineChars="200"/>
        <w:rPr>
          <w:rFonts w:hint="eastAsia"/>
        </w:rPr>
      </w:pPr>
      <w:r>
        <w:rPr>
          <w:rFonts w:hint="eastAsia"/>
          <w:lang w:val="en-US" w:eastAsia="zh-CN"/>
        </w:rPr>
        <w:t>1.</w:t>
      </w:r>
      <w:r>
        <w:rPr>
          <w:rFonts w:hint="eastAsia"/>
        </w:rPr>
        <w:t>提升核电厂运行安全：通过准确评估GIL盆式绝缘子缺陷状态，及时采取处置措施，降低设备故障风险，提高核电厂运行安全性。</w:t>
      </w:r>
    </w:p>
    <w:p>
      <w:pPr>
        <w:ind w:firstLine="480" w:firstLineChars="200"/>
        <w:rPr>
          <w:rFonts w:hint="eastAsia"/>
        </w:rPr>
      </w:pPr>
      <w:r>
        <w:rPr>
          <w:rFonts w:hint="eastAsia"/>
          <w:lang w:val="en-US" w:eastAsia="zh-CN"/>
        </w:rPr>
        <w:t>2.</w:t>
      </w:r>
      <w:r>
        <w:rPr>
          <w:rFonts w:hint="eastAsia"/>
        </w:rPr>
        <w:t>减少非计划停电损失：通过差异化检修策略，避免"一刀切"的检修方式，预计每年可减少非必要停电损失超过2亿元。</w:t>
      </w:r>
    </w:p>
    <w:p>
      <w:pPr>
        <w:ind w:firstLine="480" w:firstLineChars="200"/>
        <w:rPr>
          <w:rFonts w:hint="eastAsia"/>
        </w:rPr>
      </w:pPr>
      <w:r>
        <w:rPr>
          <w:rFonts w:hint="eastAsia"/>
          <w:lang w:val="en-US" w:eastAsia="zh-CN"/>
        </w:rPr>
        <w:t>3.</w:t>
      </w:r>
      <w:r>
        <w:rPr>
          <w:rFonts w:hint="eastAsia"/>
        </w:rPr>
        <w:t>推动检测技术进步：促进特高频、超声、X射线等检测技术在核电领域的应用和发展，带动相关产业技术升级。</w:t>
      </w:r>
    </w:p>
    <w:p>
      <w:pPr>
        <w:ind w:firstLine="480" w:firstLineChars="200"/>
        <w:rPr>
          <w:rFonts w:hint="eastAsia"/>
        </w:rPr>
      </w:pPr>
      <w:r>
        <w:rPr>
          <w:rFonts w:hint="eastAsia"/>
          <w:lang w:val="en-US" w:eastAsia="zh-CN"/>
        </w:rPr>
        <w:t>4.</w:t>
      </w:r>
      <w:r>
        <w:rPr>
          <w:rFonts w:hint="eastAsia"/>
        </w:rPr>
        <w:t>完善标准体系：填补了核电厂GIL设备缺陷评估标准的空白，完善了核电设备标准体系</w:t>
      </w:r>
    </w:p>
    <w:p>
      <w:pPr>
        <w:outlineLvl w:val="0"/>
        <w:rPr>
          <w:b/>
          <w:sz w:val="28"/>
          <w:szCs w:val="28"/>
        </w:rPr>
      </w:pPr>
      <w:r>
        <w:rPr>
          <w:rFonts w:hint="eastAsia"/>
          <w:b/>
          <w:sz w:val="28"/>
          <w:szCs w:val="28"/>
        </w:rPr>
        <w:t>六、与国际、国外对比情况</w:t>
      </w:r>
    </w:p>
    <w:p>
      <w:pPr>
        <w:ind w:firstLine="480" w:firstLineChars="200"/>
        <w:rPr>
          <w:rFonts w:hint="eastAsia"/>
        </w:rPr>
      </w:pPr>
      <w:r>
        <w:rPr>
          <w:rFonts w:hint="eastAsia"/>
          <w:lang w:eastAsia="zh-CN"/>
        </w:rPr>
        <w:t>（</w:t>
      </w:r>
      <w:r>
        <w:rPr>
          <w:rFonts w:hint="eastAsia"/>
          <w:lang w:val="en-US" w:eastAsia="zh-CN"/>
        </w:rPr>
        <w:t>1）</w:t>
      </w:r>
      <w:r>
        <w:rPr>
          <w:rFonts w:hint="eastAsia"/>
        </w:rPr>
        <w:t>与国际标准采用程度：本标准参考了IEC 60270等国际标准关于局部放电测量的要求，但在GIL盆式绝缘子缺陷评估方面，目前尚无对应的国际标准。</w:t>
      </w:r>
    </w:p>
    <w:p>
      <w:pPr>
        <w:ind w:firstLine="480" w:firstLineChars="200"/>
        <w:rPr>
          <w:rFonts w:hint="eastAsia"/>
        </w:rPr>
      </w:pPr>
      <w:r>
        <w:rPr>
          <w:rFonts w:hint="eastAsia"/>
          <w:lang w:eastAsia="zh-CN"/>
        </w:rPr>
        <w:t>（</w:t>
      </w:r>
      <w:r>
        <w:rPr>
          <w:rFonts w:hint="eastAsia"/>
          <w:lang w:val="en-US" w:eastAsia="zh-CN"/>
        </w:rPr>
        <w:t>2）</w:t>
      </w:r>
      <w:r>
        <w:rPr>
          <w:rFonts w:hint="eastAsia"/>
        </w:rPr>
        <w:t>与国内相关标准关系：本标准与GB/T 7674-2020、GB/T 42287-2022等国家标准协调一致，同时针对核电厂GIL设备的特殊性，提出了更具体的要求。</w:t>
      </w:r>
    </w:p>
    <w:p>
      <w:pPr>
        <w:ind w:firstLine="480" w:firstLineChars="200"/>
      </w:pPr>
      <w:r>
        <w:rPr>
          <w:rFonts w:hint="eastAsia"/>
          <w:lang w:eastAsia="zh-CN"/>
        </w:rPr>
        <w:t>（</w:t>
      </w:r>
      <w:r>
        <w:rPr>
          <w:rFonts w:hint="eastAsia"/>
          <w:lang w:val="en-US" w:eastAsia="zh-CN"/>
        </w:rPr>
        <w:t>3）</w:t>
      </w:r>
      <w:r>
        <w:rPr>
          <w:rFonts w:hint="eastAsia"/>
        </w:rPr>
        <w:t>发展趋势：随着核电技术的发展，GIL设备电压等级不断提高，对缺陷评估的精度要求也越来越高，本标准顺应了这一发展趋势。</w:t>
      </w:r>
    </w:p>
    <w:p>
      <w:pPr>
        <w:outlineLvl w:val="0"/>
        <w:rPr>
          <w:b/>
          <w:sz w:val="28"/>
          <w:szCs w:val="28"/>
        </w:rPr>
      </w:pPr>
      <w:r>
        <w:rPr>
          <w:rFonts w:hint="eastAsia"/>
          <w:b/>
          <w:sz w:val="28"/>
          <w:szCs w:val="28"/>
        </w:rPr>
        <w:t>七、在标准体系中的位置，与现行相关法律、法规、规章及标准，特别是强制性标准的协调性</w:t>
      </w:r>
    </w:p>
    <w:p>
      <w:pPr>
        <w:ind w:firstLine="480" w:firstLineChars="200"/>
        <w:rPr>
          <w:i w:val="0"/>
          <w:iCs/>
        </w:rPr>
      </w:pPr>
      <w:r>
        <w:rPr>
          <w:rFonts w:hint="eastAsia"/>
          <w:i w:val="0"/>
          <w:iCs/>
        </w:rPr>
        <w:t>本标准属于核电设备技术标准体系中的设备检测与评估类标准，与现行相关法律、法规、规章及相关标准协调一致。本标准引用了GB/T 2900.20-2022、GB/T 7674-2020等国家标准，以及DL/T 1432.1-2015、DL/T 1250等行业标准，确保了标准间的协调性。</w:t>
      </w:r>
    </w:p>
    <w:p>
      <w:pPr>
        <w:outlineLvl w:val="0"/>
        <w:rPr>
          <w:b/>
          <w:sz w:val="28"/>
          <w:szCs w:val="28"/>
        </w:rPr>
      </w:pPr>
      <w:r>
        <w:rPr>
          <w:rFonts w:hint="eastAsia"/>
          <w:b/>
          <w:sz w:val="28"/>
          <w:szCs w:val="28"/>
        </w:rPr>
        <w:t>八、重大分歧意见的处理经过和依据</w:t>
      </w:r>
    </w:p>
    <w:p>
      <w:r>
        <w:rPr>
          <w:rFonts w:hint="eastAsia"/>
          <w:lang w:val="en-US" w:eastAsia="zh-CN"/>
        </w:rPr>
        <w:t xml:space="preserve">  </w:t>
      </w:r>
      <w:r>
        <w:rPr>
          <w:rFonts w:hint="eastAsia"/>
          <w:i/>
        </w:rPr>
        <w:t>无</w:t>
      </w:r>
      <w:r>
        <w:rPr>
          <w:rFonts w:hint="eastAsia"/>
        </w:rPr>
        <w:t>。</w:t>
      </w:r>
    </w:p>
    <w:p>
      <w:pPr>
        <w:rPr>
          <w:rFonts w:hint="eastAsia"/>
        </w:rPr>
      </w:pPr>
    </w:p>
    <w:p>
      <w:pPr>
        <w:outlineLvl w:val="0"/>
        <w:rPr>
          <w:b/>
          <w:sz w:val="28"/>
          <w:szCs w:val="28"/>
        </w:rPr>
      </w:pPr>
      <w:r>
        <w:rPr>
          <w:rFonts w:hint="eastAsia"/>
          <w:b/>
          <w:sz w:val="28"/>
          <w:szCs w:val="28"/>
        </w:rPr>
        <w:t>九、标准性质的建议说明</w:t>
      </w:r>
    </w:p>
    <w:p>
      <w:pPr>
        <w:ind w:firstLine="480" w:firstLineChars="200"/>
      </w:pPr>
      <w:r>
        <w:rPr>
          <w:rFonts w:hint="eastAsia"/>
        </w:rPr>
        <w:t>建议本标准的性质为团体标准，由中国核能行业协会发布和管理。</w:t>
      </w:r>
    </w:p>
    <w:p>
      <w:pPr>
        <w:rPr>
          <w:rFonts w:hint="eastAsia"/>
          <w:i/>
        </w:rPr>
      </w:pPr>
    </w:p>
    <w:p>
      <w:pPr>
        <w:outlineLvl w:val="0"/>
        <w:rPr>
          <w:b/>
          <w:sz w:val="28"/>
          <w:szCs w:val="28"/>
        </w:rPr>
      </w:pPr>
      <w:r>
        <w:rPr>
          <w:rFonts w:hint="eastAsia"/>
          <w:b/>
          <w:sz w:val="28"/>
          <w:szCs w:val="28"/>
        </w:rPr>
        <w:t>十、贯彻标准的要求和措施建议</w:t>
      </w:r>
    </w:p>
    <w:p>
      <w:pPr>
        <w:ind w:firstLine="480" w:firstLineChars="200"/>
        <w:rPr>
          <w:i w:val="0"/>
          <w:iCs/>
        </w:rPr>
      </w:pPr>
      <w:r>
        <w:rPr>
          <w:rFonts w:hint="eastAsia"/>
          <w:i w:val="0"/>
          <w:iCs/>
        </w:rPr>
        <w:t>标准发布后，阳江核电有限公司、苏州热工研究院有限公司</w:t>
      </w:r>
      <w:r>
        <w:rPr>
          <w:rFonts w:hint="eastAsia"/>
          <w:i w:val="0"/>
          <w:iCs/>
          <w:lang w:val="en-US" w:eastAsia="zh-CN"/>
        </w:rPr>
        <w:t>等</w:t>
      </w:r>
      <w:r>
        <w:rPr>
          <w:rFonts w:hint="eastAsia"/>
          <w:i w:val="0"/>
          <w:iCs/>
        </w:rPr>
        <w:t>单位将配合中国核能行业协会组织行业召开标准宣贯会，开展培训活动，促进该标准更好的贯彻实施。</w:t>
      </w:r>
    </w:p>
    <w:p>
      <w:pPr>
        <w:outlineLvl w:val="0"/>
        <w:rPr>
          <w:b/>
          <w:sz w:val="28"/>
          <w:szCs w:val="28"/>
        </w:rPr>
      </w:pPr>
      <w:r>
        <w:rPr>
          <w:rFonts w:hint="eastAsia"/>
          <w:b/>
          <w:sz w:val="28"/>
          <w:szCs w:val="28"/>
        </w:rPr>
        <w:t>十一、废止现行相关标准的建议</w:t>
      </w:r>
    </w:p>
    <w:p>
      <w:pPr>
        <w:ind w:firstLine="480" w:firstLineChars="200"/>
        <w:rPr>
          <w:rFonts w:hint="eastAsia"/>
          <w:i w:val="0"/>
          <w:iCs/>
        </w:rPr>
      </w:pPr>
      <w:r>
        <w:rPr>
          <w:rFonts w:hint="eastAsia"/>
          <w:i w:val="0"/>
          <w:iCs/>
        </w:rPr>
        <w:t>本标准为新制定标准，不涉及废止现行相关标准。</w:t>
      </w:r>
    </w:p>
    <w:p>
      <w:pPr>
        <w:outlineLvl w:val="0"/>
        <w:rPr>
          <w:rFonts w:hint="eastAsia"/>
          <w:b/>
          <w:sz w:val="28"/>
          <w:szCs w:val="28"/>
        </w:rPr>
      </w:pPr>
      <w:r>
        <w:rPr>
          <w:rFonts w:hint="eastAsia"/>
          <w:b/>
          <w:sz w:val="28"/>
          <w:szCs w:val="28"/>
        </w:rPr>
        <w:t>十二、其他应予说明的事项</w:t>
      </w:r>
    </w:p>
    <w:p>
      <w:pPr>
        <w:ind w:firstLine="480" w:firstLineChars="200"/>
        <w:rPr>
          <w:rFonts w:hint="eastAsia"/>
          <w:i w:val="0"/>
          <w:iCs/>
        </w:rPr>
      </w:pPr>
      <w:r>
        <w:rPr>
          <w:rFonts w:hint="eastAsia"/>
          <w:i w:val="0"/>
          <w:iCs/>
        </w:rPr>
        <w:t>无。</w:t>
      </w:r>
    </w:p>
    <w:p>
      <w:pPr>
        <w:rPr>
          <w:rFonts w:hint="eastAsia"/>
          <w:i/>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P214771" w:date="2025-12-09T13:31:28Z" w:initials="P">
    <w:p w14:paraId="041A4DA5">
      <w:pPr>
        <w:pStyle w:val="3"/>
      </w:pPr>
      <w:r>
        <w:annotationRef/>
      </w:r>
    </w:p>
  </w:comment>
  <w:comment w:id="1" w:author="P214771" w:date="2025-12-09T13:31:29Z" w:initials="P">
    <w:p w14:paraId="4F155B91">
      <w:pPr>
        <w:pStyle w:val="3"/>
      </w:pPr>
      <w:r>
        <w:annotationRef/>
      </w:r>
    </w:p>
  </w:comment>
  <w:comment w:id="2" w:author="P214771" w:date="2025-12-09T13:31:28Z" w:initials="P">
    <w:p w14:paraId="634E077F">
      <w:pPr>
        <w:pStyle w:val="3"/>
      </w:pPr>
      <w:r>
        <w:annotationRef/>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041A4DA5" w15:done="0"/>
  <w15:commentEx w15:paraId="4F155B91" w15:done="0"/>
  <w15:commentEx w15:paraId="634E077F"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P214771">
    <w15:presenceInfo w15:providerId="None" w15:userId="P21477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1F35"/>
    <w:rsid w:val="0004736B"/>
    <w:rsid w:val="000C204E"/>
    <w:rsid w:val="00132C00"/>
    <w:rsid w:val="00161CD2"/>
    <w:rsid w:val="0024244C"/>
    <w:rsid w:val="00285F39"/>
    <w:rsid w:val="002E1F35"/>
    <w:rsid w:val="004656F6"/>
    <w:rsid w:val="00520FE0"/>
    <w:rsid w:val="006633BA"/>
    <w:rsid w:val="006A6B56"/>
    <w:rsid w:val="006E0F94"/>
    <w:rsid w:val="0070047E"/>
    <w:rsid w:val="00764E9E"/>
    <w:rsid w:val="008F0708"/>
    <w:rsid w:val="00A33BF8"/>
    <w:rsid w:val="00A56356"/>
    <w:rsid w:val="00A740E0"/>
    <w:rsid w:val="00AB5F92"/>
    <w:rsid w:val="00AC1E52"/>
    <w:rsid w:val="00AE1F12"/>
    <w:rsid w:val="00B24A56"/>
    <w:rsid w:val="00C478E3"/>
    <w:rsid w:val="00CB603C"/>
    <w:rsid w:val="00DC29B1"/>
    <w:rsid w:val="00E0783F"/>
    <w:rsid w:val="00F60B7D"/>
    <w:rsid w:val="00FB6407"/>
    <w:rsid w:val="0F136F00"/>
    <w:rsid w:val="131A1AAC"/>
    <w:rsid w:val="15F81D56"/>
    <w:rsid w:val="1EE1643D"/>
    <w:rsid w:val="220152DE"/>
    <w:rsid w:val="27D00F92"/>
    <w:rsid w:val="29B63761"/>
    <w:rsid w:val="2B411449"/>
    <w:rsid w:val="2BA3088A"/>
    <w:rsid w:val="2CDF2F04"/>
    <w:rsid w:val="32A1385D"/>
    <w:rsid w:val="32D940C6"/>
    <w:rsid w:val="39956A9A"/>
    <w:rsid w:val="3D7B5AB9"/>
    <w:rsid w:val="3DAD263E"/>
    <w:rsid w:val="40354679"/>
    <w:rsid w:val="43525163"/>
    <w:rsid w:val="49E959C6"/>
    <w:rsid w:val="4A734BA8"/>
    <w:rsid w:val="4B0515C0"/>
    <w:rsid w:val="4D7E3305"/>
    <w:rsid w:val="4D836650"/>
    <w:rsid w:val="518634B0"/>
    <w:rsid w:val="523C3AC6"/>
    <w:rsid w:val="548A30EF"/>
    <w:rsid w:val="54E81862"/>
    <w:rsid w:val="5606192C"/>
    <w:rsid w:val="617B563F"/>
    <w:rsid w:val="64B36731"/>
    <w:rsid w:val="69084079"/>
    <w:rsid w:val="6F261368"/>
    <w:rsid w:val="71BE790F"/>
    <w:rsid w:val="77210B96"/>
    <w:rsid w:val="79123ACF"/>
    <w:rsid w:val="7F6F97CD"/>
    <w:rsid w:val="7F785903"/>
    <w:rsid w:val="7FA2EF1D"/>
    <w:rsid w:val="7FDEBE03"/>
    <w:rsid w:val="DBBB2A43"/>
    <w:rsid w:val="E77F9185"/>
    <w:rsid w:val="FE993179"/>
    <w:rsid w:val="FFDC04C4"/>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line="360" w:lineRule="auto"/>
    </w:pPr>
    <w:rPr>
      <w:rFonts w:ascii="宋体" w:hAnsi="宋体" w:eastAsia="宋体" w:cstheme="minorBidi"/>
      <w:kern w:val="2"/>
      <w:sz w:val="24"/>
      <w:szCs w:val="24"/>
      <w:lang w:val="en-US" w:eastAsia="zh-CN" w:bidi="ar-SA"/>
    </w:rPr>
  </w:style>
  <w:style w:type="paragraph" w:styleId="2">
    <w:name w:val="heading 2"/>
    <w:basedOn w:val="1"/>
    <w:next w:val="1"/>
    <w:unhideWhenUsed/>
    <w:qFormat/>
    <w:uiPriority w:val="0"/>
    <w:pPr>
      <w:keepNext/>
      <w:keepLines/>
      <w:outlineLvl w:val="1"/>
    </w:pPr>
    <w:rPr>
      <w:rFonts w:ascii="Times New Roman" w:hAnsi="Times New Roman"/>
      <w:b/>
      <w:sz w:val="28"/>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3">
    <w:name w:val="annotation text"/>
    <w:basedOn w:val="1"/>
    <w:semiHidden/>
    <w:unhideWhenUsed/>
    <w:uiPriority w:val="99"/>
    <w:pPr>
      <w:jc w:val="left"/>
    </w:pPr>
  </w:style>
  <w:style w:type="paragraph" w:styleId="4">
    <w:name w:val="Normal (Web)"/>
    <w:basedOn w:val="1"/>
    <w:semiHidden/>
    <w:unhideWhenUsed/>
    <w:uiPriority w:val="99"/>
    <w:pPr>
      <w:spacing w:before="0" w:beforeAutospacing="1" w:after="0" w:afterAutospacing="1"/>
      <w:ind w:left="0" w:right="0"/>
      <w:jc w:val="left"/>
    </w:pPr>
    <w:rPr>
      <w:kern w:val="0"/>
      <w:sz w:val="24"/>
      <w:lang w:val="en-US" w:eastAsia="zh-CN" w:bidi="ar"/>
    </w:rPr>
  </w:style>
  <w:style w:type="character" w:styleId="7">
    <w:name w:val="Strong"/>
    <w:basedOn w:val="6"/>
    <w:qFormat/>
    <w:uiPriority w:val="22"/>
    <w:rPr>
      <w:b/>
    </w:rPr>
  </w:style>
  <w:style w:type="paragraph" w:styleId="8">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theme" Target="theme/theme1.xml"/><Relationship Id="rId6" Type="http://schemas.openxmlformats.org/officeDocument/2006/relationships/endnotes" Target="endnotes.xml"/><Relationship Id="rId5" Type="http://schemas.openxmlformats.org/officeDocument/2006/relationships/footnotes" Target="footnotes.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6</Pages>
  <Words>1148</Words>
  <Characters>1190</Characters>
  <Lines>8</Lines>
  <Paragraphs>2</Paragraphs>
  <TotalTime>4</TotalTime>
  <ScaleCrop>false</ScaleCrop>
  <LinksUpToDate>false</LinksUpToDate>
  <CharactersWithSpaces>1191</CharactersWithSpaces>
  <Application>WPS Office_11.8.2.12309_F1E327BC-269C-435d-A152-05C5408002CA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2019-12-04T18:22:00Z</dcterms:created>
  <dc:creator>王炫</dc:creator>
  <cp:lastModifiedBy>P214771</cp:lastModifiedBy>
  <dcterms:modified xsi:type="dcterms:W3CDTF">2025-12-09T05:36:17Z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eyJoZGlkIjoiYjk2OWE4MWExNGJkODRhN2Y4NzZiZDkyOTgwMTI1ZWYiLCJ1c2VySWQiOiIyNzYwNjcxMzcifQ==</vt:lpwstr>
  </property>
  <property fmtid="{D5CDD505-2E9C-101B-9397-08002B2CF9AE}" pid="3" name="KSOProductBuildVer">
    <vt:lpwstr>2052-11.8.2.12309</vt:lpwstr>
  </property>
  <property fmtid="{D5CDD505-2E9C-101B-9397-08002B2CF9AE}" pid="4" name="ICV">
    <vt:lpwstr>7030CF89EDAB4EA981C4E2281D3196D8_12</vt:lpwstr>
  </property>
</Properties>
</file>